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30DFDE" w14:textId="77777777" w:rsidR="008D446E" w:rsidRPr="00CB6EEC" w:rsidRDefault="00CB6EEC" w:rsidP="00CB6EEC">
      <w:pPr>
        <w:spacing w:after="0"/>
        <w:jc w:val="center"/>
        <w:rPr>
          <w:rFonts w:ascii="Arial" w:hAnsi="Arial" w:cs="Arial"/>
          <w:b/>
        </w:rPr>
      </w:pPr>
      <w:bookmarkStart w:id="0" w:name="_GoBack"/>
      <w:bookmarkEnd w:id="0"/>
      <w:r w:rsidRPr="00CB6EEC">
        <w:rPr>
          <w:rFonts w:ascii="Arial" w:hAnsi="Arial" w:cs="Arial"/>
          <w:b/>
        </w:rPr>
        <w:t>Test bežnej dostupnosti</w:t>
      </w:r>
    </w:p>
    <w:p w14:paraId="1030DFDF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</w:p>
    <w:p w14:paraId="1030DFE0" w14:textId="77777777" w:rsidR="00CB6EEC" w:rsidRPr="008D446E" w:rsidRDefault="00CB6EEC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DFE1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>Druh zákazky:</w:t>
      </w:r>
      <w:r w:rsidRPr="008D446E">
        <w:rPr>
          <w:rFonts w:ascii="Arial" w:hAnsi="Arial" w:cs="Arial"/>
          <w:sz w:val="19"/>
          <w:szCs w:val="19"/>
        </w:rPr>
        <w:t xml:space="preserve"> ............................................................................................................................</w:t>
      </w:r>
    </w:p>
    <w:p w14:paraId="1030DFE2" w14:textId="77777777" w:rsidR="001E2138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DFE3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DFE4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 xml:space="preserve">Predpokladaná hodnota zákazky: 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</w:p>
    <w:p w14:paraId="1030DFE5" w14:textId="77777777" w:rsidR="001E2138" w:rsidRDefault="001E2138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1030DFE6" w14:textId="77777777" w:rsidR="008D446E" w:rsidRPr="008D446E" w:rsidRDefault="008D446E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1030DFE7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>Nižšie uvedené podmienky uvedené v ustanovení § 9b ods. 1 ZVO sú vymedzené kumulatívnym spôsobom a pri „teste bežnej dostupnosti“ musí byť naplnená každá z uvedených podmienok:</w:t>
      </w:r>
    </w:p>
    <w:p w14:paraId="1030DFE8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DFE9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155F0B" w:rsidRPr="008D446E" w14:paraId="1030DFED" w14:textId="77777777" w:rsidTr="00155F0B"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A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B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 xml:space="preserve">Áno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C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</w:t>
            </w:r>
          </w:p>
        </w:tc>
      </w:tr>
      <w:tr w:rsidR="00155F0B" w:rsidRPr="008D446E" w14:paraId="1030DFF2" w14:textId="77777777" w:rsidTr="00155F0B"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14:paraId="1030DFEE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1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14:paraId="1030DFEF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1030DFF0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14:paraId="1030DFF1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1030DFF7" w14:textId="77777777" w:rsidTr="00155F0B">
        <w:tc>
          <w:tcPr>
            <w:tcW w:w="479" w:type="dxa"/>
            <w:vAlign w:val="center"/>
          </w:tcPr>
          <w:p w14:paraId="1030DFF3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4295" w:type="dxa"/>
          </w:tcPr>
          <w:p w14:paraId="1030DFF4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14:paraId="1030DFF5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1030DFF6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1030DFFC" w14:textId="77777777" w:rsidTr="00155F0B">
        <w:tc>
          <w:tcPr>
            <w:tcW w:w="479" w:type="dxa"/>
            <w:vAlign w:val="center"/>
          </w:tcPr>
          <w:p w14:paraId="1030DFF8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3</w:t>
            </w:r>
          </w:p>
        </w:tc>
        <w:tc>
          <w:tcPr>
            <w:tcW w:w="4295" w:type="dxa"/>
          </w:tcPr>
          <w:p w14:paraId="1030DFF9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14:paraId="1030DFFA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1030DFFB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030DFFD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DFFE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1 – 3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možné uviesť, že predmet zákazky je v danom čase bežne dostupný na trhu.</w:t>
      </w:r>
    </w:p>
    <w:p w14:paraId="1030DFFF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E000" w14:textId="77777777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>Nižšie uvedené podmienky uvedené v ustanovení § 9b ods. 2 a 3 stanovujú podporné pravidlo, ktoré by malo uľahčiť správnu kategorizáciu vo vzťahu k bežnej dostupnosti na trhu:</w:t>
      </w:r>
    </w:p>
    <w:p w14:paraId="1030E001" w14:textId="77777777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1E2138" w:rsidRPr="008D446E" w14:paraId="1030E005" w14:textId="77777777" w:rsidTr="00560266">
        <w:tc>
          <w:tcPr>
            <w:tcW w:w="5137" w:type="dxa"/>
            <w:gridSpan w:val="2"/>
            <w:shd w:val="clear" w:color="auto" w:fill="8EAADB"/>
          </w:tcPr>
          <w:p w14:paraId="1030E002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8EAADB"/>
          </w:tcPr>
          <w:p w14:paraId="1030E003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Áno</w:t>
            </w:r>
          </w:p>
        </w:tc>
        <w:tc>
          <w:tcPr>
            <w:tcW w:w="2092" w:type="dxa"/>
            <w:shd w:val="clear" w:color="auto" w:fill="8EAADB"/>
          </w:tcPr>
          <w:p w14:paraId="1030E004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Nie</w:t>
            </w:r>
          </w:p>
        </w:tc>
      </w:tr>
      <w:tr w:rsidR="001E2138" w:rsidRPr="008D446E" w14:paraId="1030E00A" w14:textId="77777777" w:rsidTr="00560266">
        <w:tc>
          <w:tcPr>
            <w:tcW w:w="426" w:type="dxa"/>
            <w:shd w:val="clear" w:color="auto" w:fill="auto"/>
          </w:tcPr>
          <w:p w14:paraId="1030E006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14:paraId="1030E007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14:paraId="1030E008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1030E009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14:paraId="1030E00F" w14:textId="77777777" w:rsidTr="00560266">
        <w:tc>
          <w:tcPr>
            <w:tcW w:w="426" w:type="dxa"/>
            <w:shd w:val="clear" w:color="auto" w:fill="auto"/>
          </w:tcPr>
          <w:p w14:paraId="1030E00B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14:paraId="1030E00C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14:paraId="1030E00D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1030E00E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030E010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1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4 – 5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pravdepodobné, že predmet zákazky je v danom čase bežne dostupný na trhu.</w:t>
      </w:r>
    </w:p>
    <w:p w14:paraId="1030E012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3" w14:textId="77777777" w:rsid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4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5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6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7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8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9" w14:textId="77777777" w:rsidR="00D74B46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A" w14:textId="77777777" w:rsidR="00D74B46" w:rsidRPr="008D446E" w:rsidRDefault="00D74B46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B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berie na vedomie, že uvedenie nepravdivých informácií v tomto vyhlásení je možné považovať za podstatné porušenie Zmluvy o poskytnutí nenávratného finančného príspevku.</w:t>
      </w:r>
    </w:p>
    <w:p w14:paraId="1030E01C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1D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689"/>
        <w:gridCol w:w="3581"/>
      </w:tblGrid>
      <w:tr w:rsidR="001E2138" w:rsidRPr="008D446E" w14:paraId="1030E021" w14:textId="77777777" w:rsidTr="00560266">
        <w:trPr>
          <w:trHeight w:val="567"/>
        </w:trPr>
        <w:tc>
          <w:tcPr>
            <w:tcW w:w="1802" w:type="dxa"/>
            <w:shd w:val="clear" w:color="auto" w:fill="8DB3E2"/>
          </w:tcPr>
          <w:p w14:paraId="1030E01E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Záver</w:t>
            </w:r>
            <w:r w:rsidRPr="008D446E">
              <w:rPr>
                <w:rFonts w:ascii="Arial" w:hAnsi="Arial" w:cs="Arial"/>
                <w:sz w:val="19"/>
                <w:szCs w:val="19"/>
                <w:vertAlign w:val="superscript"/>
              </w:rPr>
              <w:t>*</w:t>
            </w:r>
            <w:r w:rsidRPr="008D446E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3689" w:type="dxa"/>
          </w:tcPr>
          <w:p w14:paraId="1030E01F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Bežne dostupný/á tovar, služba alebo stavebná práca</w:t>
            </w:r>
          </w:p>
        </w:tc>
        <w:tc>
          <w:tcPr>
            <w:tcW w:w="3581" w:type="dxa"/>
          </w:tcPr>
          <w:p w14:paraId="1030E020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 bežne dostupný/á tovar, služba alebo stavebná práca</w:t>
            </w:r>
          </w:p>
        </w:tc>
      </w:tr>
    </w:tbl>
    <w:p w14:paraId="1030E022" w14:textId="77777777" w:rsidR="001E2138" w:rsidRPr="008D446E" w:rsidRDefault="001E2138" w:rsidP="001E2138">
      <w:pPr>
        <w:spacing w:after="0"/>
        <w:ind w:left="-142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  <w:vertAlign w:val="superscript"/>
        </w:rPr>
        <w:t xml:space="preserve">   *  </w:t>
      </w:r>
      <w:r w:rsidRPr="008D446E">
        <w:rPr>
          <w:rFonts w:ascii="Arial" w:hAnsi="Arial" w:cs="Arial"/>
          <w:sz w:val="19"/>
          <w:szCs w:val="19"/>
        </w:rPr>
        <w:t>Nehodiace sa preškrtnite</w:t>
      </w:r>
    </w:p>
    <w:p w14:paraId="1030E023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1030E024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uvedie konkrétne dôvody, na základe ktorých formuloval svoje odpovede k podmienkam č. 1 až 3 vo vzťahu k danému predmetu zákazky.</w:t>
      </w:r>
    </w:p>
    <w:p w14:paraId="1030E025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E2138" w:rsidRPr="008D446E" w14:paraId="1030E027" w14:textId="77777777" w:rsidTr="00560266">
        <w:trPr>
          <w:trHeight w:val="2173"/>
        </w:trPr>
        <w:tc>
          <w:tcPr>
            <w:tcW w:w="9104" w:type="dxa"/>
            <w:shd w:val="clear" w:color="auto" w:fill="auto"/>
          </w:tcPr>
          <w:p w14:paraId="1030E026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Odôvodnenie:</w:t>
            </w:r>
          </w:p>
        </w:tc>
      </w:tr>
    </w:tbl>
    <w:p w14:paraId="1030E028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E029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1030E02A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1030E02B" w14:textId="77777777" w:rsidR="00960FF5" w:rsidRPr="008D446E" w:rsidRDefault="00D84304">
      <w:pPr>
        <w:rPr>
          <w:sz w:val="19"/>
          <w:szCs w:val="19"/>
        </w:rPr>
      </w:pPr>
    </w:p>
    <w:sectPr w:rsidR="00960FF5" w:rsidRPr="008D446E" w:rsidSect="00C958EE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0E02E" w14:textId="77777777" w:rsidR="00B24987" w:rsidRDefault="00B24987" w:rsidP="001E2138">
      <w:pPr>
        <w:spacing w:after="0" w:line="240" w:lineRule="auto"/>
      </w:pPr>
      <w:r>
        <w:separator/>
      </w:r>
    </w:p>
  </w:endnote>
  <w:endnote w:type="continuationSeparator" w:id="0">
    <w:p w14:paraId="1030E02F" w14:textId="77777777" w:rsidR="00B24987" w:rsidRDefault="00B24987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0E032" w14:textId="77777777" w:rsidR="00C958EE" w:rsidRPr="00C958EE" w:rsidRDefault="00C958EE" w:rsidP="00C958E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/>
        <w:sz w:val="20"/>
        <w:szCs w:val="20"/>
      </w:rPr>
    </w:pPr>
  </w:p>
  <w:p w14:paraId="1030E035" w14:textId="6183DB00" w:rsidR="00C958EE" w:rsidRPr="00D74B46" w:rsidRDefault="00D84304" w:rsidP="00D84304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0E02C" w14:textId="77777777" w:rsidR="00B24987" w:rsidRDefault="00B24987" w:rsidP="001E2138">
      <w:pPr>
        <w:spacing w:after="0" w:line="240" w:lineRule="auto"/>
      </w:pPr>
      <w:r>
        <w:separator/>
      </w:r>
    </w:p>
  </w:footnote>
  <w:footnote w:type="continuationSeparator" w:id="0">
    <w:p w14:paraId="1030E02D" w14:textId="77777777" w:rsidR="00B24987" w:rsidRDefault="00B24987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0E030" w14:textId="77777777" w:rsidR="00C958EE" w:rsidRPr="00C958EE" w:rsidRDefault="00C958EE" w:rsidP="00C958EE">
    <w:pPr>
      <w:pStyle w:val="Hlavika"/>
      <w:ind w:firstLine="708"/>
      <w:jc w:val="right"/>
      <w:rPr>
        <w:rFonts w:ascii="Times New Roman" w:hAnsi="Times New Roman"/>
        <w:i/>
        <w:sz w:val="20"/>
        <w:szCs w:val="20"/>
      </w:rPr>
    </w:pPr>
    <w:r w:rsidRPr="00C958EE">
      <w:rPr>
        <w:rFonts w:ascii="Times New Roman" w:hAnsi="Times New Roman"/>
        <w:noProof/>
        <w:sz w:val="20"/>
        <w:szCs w:val="20"/>
      </w:rPr>
      <w:drawing>
        <wp:inline distT="0" distB="0" distL="0" distR="0" wp14:anchorId="1030E036" wp14:editId="1030E037">
          <wp:extent cx="4552950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58EE">
      <w:rPr>
        <w:rFonts w:ascii="Times New Roman" w:hAnsi="Times New Roman"/>
        <w:i/>
        <w:sz w:val="20"/>
        <w:szCs w:val="20"/>
      </w:rPr>
      <w:t xml:space="preserve"> Príloha č.</w:t>
    </w:r>
    <w:r>
      <w:rPr>
        <w:rFonts w:ascii="Times New Roman" w:hAnsi="Times New Roman"/>
        <w:i/>
        <w:sz w:val="20"/>
        <w:szCs w:val="20"/>
      </w:rPr>
      <w:t>19</w:t>
    </w:r>
  </w:p>
  <w:p w14:paraId="1030E031" w14:textId="77777777" w:rsidR="00C958EE" w:rsidRDefault="00C958EE" w:rsidP="00C958EE">
    <w:pPr>
      <w:pStyle w:val="Hlavik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138"/>
    <w:rsid w:val="00155F0B"/>
    <w:rsid w:val="00171A74"/>
    <w:rsid w:val="001E1200"/>
    <w:rsid w:val="001E2138"/>
    <w:rsid w:val="002E7369"/>
    <w:rsid w:val="00321139"/>
    <w:rsid w:val="005B29C7"/>
    <w:rsid w:val="007227C7"/>
    <w:rsid w:val="00750EFB"/>
    <w:rsid w:val="008063F9"/>
    <w:rsid w:val="008D446E"/>
    <w:rsid w:val="009F7FA2"/>
    <w:rsid w:val="00B24987"/>
    <w:rsid w:val="00C958EE"/>
    <w:rsid w:val="00C97502"/>
    <w:rsid w:val="00CB6EEC"/>
    <w:rsid w:val="00D74B46"/>
    <w:rsid w:val="00D84304"/>
    <w:rsid w:val="00E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30D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4304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4304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4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EFBAEF-0CEB-4134-A9FE-E13DE23CA01C}">
  <ds:schemaRefs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5681E14-8583-4CAB-A43A-338ED6587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1EC1F5-FAAB-4338-A51B-E8FB4FE72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Lepies</dc:creator>
  <cp:lastModifiedBy>Jana Hôrková</cp:lastModifiedBy>
  <cp:revision>4</cp:revision>
  <dcterms:created xsi:type="dcterms:W3CDTF">2015-11-05T15:36:00Z</dcterms:created>
  <dcterms:modified xsi:type="dcterms:W3CDTF">2016-01-14T07:54:00Z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